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3A" w:rsidRPr="001C353A" w:rsidRDefault="001C353A" w:rsidP="001C353A">
      <w:r w:rsidRPr="001C353A">
        <w:t xml:space="preserve">Informujemy, że 6 lutego 2019 r. minister Małgorzata Jarosińska-Jedynak podpisała czternastą wersję Szczegółowego </w:t>
      </w:r>
      <w:proofErr w:type="spellStart"/>
      <w:r w:rsidRPr="001C353A">
        <w:t>Opisi</w:t>
      </w:r>
      <w:proofErr w:type="spellEnd"/>
      <w:r w:rsidRPr="001C353A">
        <w:t xml:space="preserve"> Osi Priorytetowych Programu Wiedza Edukacja Rozwój (SZOOP PO WER), a zmieniona treść dokumentu jest stosowana od tego dnia.</w:t>
      </w:r>
    </w:p>
    <w:p w:rsidR="001C353A" w:rsidRPr="001C353A" w:rsidRDefault="001C353A" w:rsidP="001C353A">
      <w:r w:rsidRPr="001C353A">
        <w:t>Modyfikacje wprowadzone do SZOOP PO WER mają na celu dostosowanie dokumentu do zmian, które zostały wprowadzone w ramach PO WER, przekazanego do KE 22 listopada 2018 r., zatwierdzonego przez KE 14 grudnia 2018 r. i stosowanego od dnia notyfikacji decyzji KE, czyli od 18 grudnia 2018 r. Najważniejsze zmiany obejmują następujące kwestie:</w:t>
      </w:r>
    </w:p>
    <w:p w:rsidR="001C353A" w:rsidRPr="001C353A" w:rsidRDefault="001C353A" w:rsidP="001C353A">
      <w:r w:rsidRPr="001C353A">
        <w:rPr>
          <w:b/>
          <w:bCs/>
        </w:rPr>
        <w:t>I.    Ogólny opis Programu oraz głównych warunków realizacji</w:t>
      </w:r>
    </w:p>
    <w:p w:rsidR="001C353A" w:rsidRPr="001C353A" w:rsidRDefault="001C353A" w:rsidP="001C353A">
      <w:r w:rsidRPr="001C353A">
        <w:t>Zaktualizowano informację o obowiązującej, trzeciej wersji Programu Wiedza Edukacja Rozwój 2014-2020.</w:t>
      </w:r>
    </w:p>
    <w:p w:rsidR="001C353A" w:rsidRPr="001C353A" w:rsidRDefault="001C353A" w:rsidP="001C353A">
      <w:r w:rsidRPr="001C353A">
        <w:rPr>
          <w:b/>
          <w:bCs/>
        </w:rPr>
        <w:t>II.   Opis poszczególnych priorytetów Programu oraz poszczególnych działań/poddziałań</w:t>
      </w:r>
    </w:p>
    <w:p w:rsidR="001C353A" w:rsidRPr="001C353A" w:rsidRDefault="001C353A" w:rsidP="001C353A">
      <w:r w:rsidRPr="001C353A">
        <w:t>Priorytet II</w:t>
      </w:r>
    </w:p>
    <w:p w:rsidR="001C353A" w:rsidRPr="001C353A" w:rsidRDefault="001C353A" w:rsidP="001C353A">
      <w:pPr>
        <w:numPr>
          <w:ilvl w:val="0"/>
          <w:numId w:val="1"/>
        </w:numPr>
      </w:pPr>
      <w:r w:rsidRPr="001C353A">
        <w:t>W Działaniu 2.1 uzupełniono punkt 7 Grupa docelowa/ostateczni odbiorcy wsparcia dla typu projektu nr 6. Uzupełnienie polegało na dodaniu powiatów i województw jako jednostek samorządu terytorialnego, których przedstawiciele mogą być grupą docelową udzielanego wsparcia.</w:t>
      </w:r>
    </w:p>
    <w:p w:rsidR="001C353A" w:rsidRPr="001C353A" w:rsidRDefault="001C353A" w:rsidP="001C353A">
      <w:pPr>
        <w:numPr>
          <w:ilvl w:val="0"/>
          <w:numId w:val="1"/>
        </w:numPr>
      </w:pPr>
      <w:r w:rsidRPr="001C353A">
        <w:t>W Działaniu 2.6 dodano nowy cel szczegółowy Profesjonalizacja obsługi osób o szczególnych potrzebach, w tym osób z niepełnosprawnościami, w zakresie świadczenia usług transportowych i  typ projektu z numerem 12 Szkolenia w zakresie profesjonalnej obsługi osób o szczególnych potrzebach, w tym osób z niepełnosprawnościami, skierowane do pracowników sektora transportu zbiorowego oraz uzupełniono informacje na temat typu beneficjenta, grupy docelowej/ostatecznych odbiorców wsparcia, trybu wyboru projektów odnośnie nowego typu operacji nr 12.</w:t>
      </w:r>
    </w:p>
    <w:p w:rsidR="001C353A" w:rsidRPr="001C353A" w:rsidRDefault="001C353A" w:rsidP="001C353A">
      <w:pPr>
        <w:numPr>
          <w:ilvl w:val="0"/>
          <w:numId w:val="1"/>
        </w:numPr>
      </w:pPr>
      <w:r w:rsidRPr="001C353A">
        <w:t xml:space="preserve">W Działaniu 2.8 dodano nowy cel szczegółowy Zmniejszenie wykluczenia społecznego osób o ograniczonej mobilności, w tym osób z niepełnosprawnościami, które mają trudności w przemieszczaniu się i nowy typ projektu o numerze 9 Zwiększenie możliwości przemieszczania się osób o ograniczonej mobilności poprzez zapewnienie usług indywidualnego transportu </w:t>
      </w:r>
      <w:proofErr w:type="spellStart"/>
      <w:r w:rsidRPr="001C353A">
        <w:t>door</w:t>
      </w:r>
      <w:proofErr w:type="spellEnd"/>
      <w:r w:rsidRPr="001C353A">
        <w:t>-to-</w:t>
      </w:r>
      <w:proofErr w:type="spellStart"/>
      <w:r w:rsidRPr="001C353A">
        <w:t>door</w:t>
      </w:r>
      <w:proofErr w:type="spellEnd"/>
      <w:r w:rsidRPr="001C353A">
        <w:t xml:space="preserve"> oraz poprawę dostępności budynków wielorodzinnych i użyteczności publicznej, w celu ułatwienia integracji społeczno-zawodowej oraz ocena efektywności wdrażanego systemu. Uzupełniono informacje na temat typu beneficjenta, grupy docelowej/ostatecznych odbiorców wsparcia, trybu wyboru projektów odnośnie nowego typu operacji nr 9.</w:t>
      </w:r>
    </w:p>
    <w:p w:rsidR="001C353A" w:rsidRPr="001C353A" w:rsidRDefault="001C353A" w:rsidP="001C353A">
      <w:pPr>
        <w:numPr>
          <w:ilvl w:val="0"/>
          <w:numId w:val="1"/>
        </w:numPr>
      </w:pPr>
      <w:r w:rsidRPr="001C353A">
        <w:t>W Działaniu 2.10: </w:t>
      </w:r>
      <w:r w:rsidRPr="001C353A">
        <w:rPr>
          <w:b/>
          <w:bCs/>
        </w:rPr>
        <w:t>zaktualizowano</w:t>
      </w:r>
      <w:r w:rsidRPr="001C353A">
        <w:t> brzmienie typu operacji nr 7, w którym umożliwiono dostosowanie e-materiałów dydaktycznych do potrzeb osób o ograniczonych możliwościach poznawczych; </w:t>
      </w:r>
      <w:r w:rsidRPr="001C353A">
        <w:rPr>
          <w:b/>
          <w:bCs/>
        </w:rPr>
        <w:t>wprowadzono</w:t>
      </w:r>
      <w:r w:rsidRPr="001C353A">
        <w:t> nowy cel szczegółowy Poprawa dostępności usług edukacyjnych dla uczniów ze specjalnymi potrzebami edukacyjnymi, w tym z niepełnosprawnościami wraz z odpowiednimi typami operacji, wskaźnikami oraz zaktualizowano wykaz beneficjentów i grup docelowych.</w:t>
      </w:r>
    </w:p>
    <w:p w:rsidR="001C353A" w:rsidRPr="001C353A" w:rsidRDefault="001C353A" w:rsidP="001C353A">
      <w:pPr>
        <w:numPr>
          <w:ilvl w:val="0"/>
          <w:numId w:val="1"/>
        </w:numPr>
      </w:pPr>
      <w:r w:rsidRPr="001C353A">
        <w:t>W działaniu 2.16 wprowadzono nowy cel szczegółowy Włączenie idei dostępności do głównego nurtu dobrego rządzenia wraz z nowymi typami operacji. Ponadto w odniesieniu do nowych typów operacji uzupełniono informacje na temat typu beneficjenta oraz trybu wyboru projektów.</w:t>
      </w:r>
    </w:p>
    <w:p w:rsidR="001C353A" w:rsidRPr="001C353A" w:rsidRDefault="001C353A" w:rsidP="001C353A">
      <w:pPr>
        <w:numPr>
          <w:ilvl w:val="0"/>
          <w:numId w:val="1"/>
        </w:numPr>
      </w:pPr>
      <w:r w:rsidRPr="001C353A">
        <w:lastRenderedPageBreak/>
        <w:t>W działaniu 2.18 wprowadzono nowy cel szczegółowy Włączenie idei dostępności do głównego nurtu dobrego rządzenia wraz z nowymi typami operacji. Ponadto w odniesieniu do nowych typów operacji uzupełniono informacje na temat typu beneficjenta oraz trybu wyboru projektów. Dodano nowy typ beneficjenta: ministra właściwego ds. informatyzacji.</w:t>
      </w:r>
    </w:p>
    <w:p w:rsidR="001C353A" w:rsidRPr="001C353A" w:rsidRDefault="001C353A" w:rsidP="001C353A">
      <w:pPr>
        <w:numPr>
          <w:ilvl w:val="0"/>
          <w:numId w:val="1"/>
        </w:numPr>
      </w:pPr>
      <w:r w:rsidRPr="001C353A">
        <w:t>W Działaniu 2.19 dodano nowy cel szczegółowy  Włączenie idei dostępności do głównego nurtu dobrego rządzenia i nowe typy projektów o numerach: </w:t>
      </w:r>
      <w:r w:rsidRPr="001C353A">
        <w:rPr>
          <w:b/>
          <w:bCs/>
        </w:rPr>
        <w:t>17</w:t>
      </w:r>
      <w:r w:rsidRPr="001C353A">
        <w:t>:  Zapewnienie obsługi procesów związanych z włączeniem idei dostępności do głównego nurtu dobrego rządzenia, w tym dotyczących w szczególności zmian prawa, współpracy z interesariuszami, koordynacji dostępności w ramach polityk sektorowych; </w:t>
      </w:r>
      <w:r w:rsidRPr="001C353A">
        <w:rPr>
          <w:b/>
          <w:bCs/>
        </w:rPr>
        <w:t>18</w:t>
      </w:r>
      <w:r w:rsidRPr="001C353A">
        <w:t>: Opracowanie ekspertyz i analiz służących uwzględnieniu aspektu dostępności w obowiązującym lub nowotworzonym prawie; </w:t>
      </w:r>
      <w:r w:rsidRPr="001C353A">
        <w:rPr>
          <w:b/>
          <w:bCs/>
        </w:rPr>
        <w:t>19</w:t>
      </w:r>
      <w:r w:rsidRPr="001C353A">
        <w:t xml:space="preserve">: Stworzenie systemu akredytacji podmiotów uprawnionych do świadczenia usług certyfikowania </w:t>
      </w:r>
      <w:proofErr w:type="spellStart"/>
      <w:r w:rsidRPr="001C353A">
        <w:t>dostępności.Uzupełniono</w:t>
      </w:r>
      <w:proofErr w:type="spellEnd"/>
      <w:r w:rsidRPr="001C353A">
        <w:t xml:space="preserve"> informacje na temat typu beneficjenta, grupy docelowej/ostatecznych odbiorców wsparcia, trybu wyboru projektów odnośnie nowych typów operacji.</w:t>
      </w:r>
    </w:p>
    <w:p w:rsidR="001C353A" w:rsidRPr="001C353A" w:rsidRDefault="001C353A" w:rsidP="001C353A">
      <w:pPr>
        <w:numPr>
          <w:ilvl w:val="0"/>
          <w:numId w:val="1"/>
        </w:numPr>
      </w:pPr>
      <w:r w:rsidRPr="001C353A">
        <w:t>W Działaniu 2.21 dodano nowy typ projektu: Zwiększenie zdolności adaptacyjnych przedsiębiorców poprzez szkolenia i doradztwo w zakresie wdrażania i rozwoju technologii kompensacyjnych i asystujących oraz odpowiednie wskaźniki. </w:t>
      </w:r>
    </w:p>
    <w:p w:rsidR="001C353A" w:rsidRPr="001C353A" w:rsidRDefault="001C353A" w:rsidP="001C353A">
      <w:r w:rsidRPr="001C353A">
        <w:t>Priorytet III</w:t>
      </w:r>
    </w:p>
    <w:p w:rsidR="001C353A" w:rsidRPr="001C353A" w:rsidRDefault="001C353A" w:rsidP="001C353A">
      <w:r w:rsidRPr="001C353A">
        <w:t>W Działaniu 3.5 - wprowadzenie nowego celu szczegółowego, typów operacji oraz wskaźników dot. </w:t>
      </w:r>
      <w:r w:rsidRPr="001C353A">
        <w:rPr>
          <w:i/>
          <w:iCs/>
        </w:rPr>
        <w:t>Poprawy dostępności szkolnictwa wyższego. </w:t>
      </w:r>
    </w:p>
    <w:p w:rsidR="001C353A" w:rsidRPr="001C353A" w:rsidRDefault="001C353A" w:rsidP="001C353A">
      <w:r w:rsidRPr="001C353A">
        <w:rPr>
          <w:b/>
          <w:bCs/>
        </w:rPr>
        <w:t>III. Zmiany finansowe</w:t>
      </w:r>
    </w:p>
    <w:p w:rsidR="001C353A" w:rsidRPr="001C353A" w:rsidRDefault="001C353A" w:rsidP="001C353A">
      <w:r w:rsidRPr="001C353A">
        <w:t>1.W ramach Priorytetów: I, II, IV, V i VI PO WER dokonano realokacji środków. Środki zmniejszono w ramach Działań: 1.3, 2.2, 2.5, 2.14, 2.15, 4.2 i 6.1  a zwiększono w ramach Działań: 1.4, 2.8, 2.10, 2.16, 2.18, 2.21, 5.2, 5.4 i 5.5. Realokacje wynikają przede wszystkim z konieczności zapewnienia środków na realizację zadań w ramach Programu Dostępność+.</w:t>
      </w:r>
    </w:p>
    <w:p w:rsidR="001C353A" w:rsidRPr="001C353A" w:rsidRDefault="001C353A" w:rsidP="001C353A">
      <w:r w:rsidRPr="001C353A">
        <w:t>2.W ramach Priorytetu III dokonano realokacji środków pomniejszając alokację w Działaniach 3.1, 3.2 i 3.4 i zwiększając w Działaniach 3.3 i 3.5. Realokacje wynikały z niewystarczającej kwoty środków koniecznych do zawarcia porozumień i umów wyłonionych do dofinansowania.</w:t>
      </w:r>
    </w:p>
    <w:p w:rsidR="001C353A" w:rsidRPr="001C353A" w:rsidRDefault="001C353A" w:rsidP="001C353A">
      <w:r w:rsidRPr="001C353A">
        <w:t>3.W Indykatywnym planie finansowym PO WER (EUR) wprowadzono zmiany wynikające ze zmian opisanych powyżej.</w:t>
      </w:r>
    </w:p>
    <w:p w:rsidR="001C353A" w:rsidRPr="001C353A" w:rsidRDefault="001C353A" w:rsidP="001C353A">
      <w:r w:rsidRPr="001C353A">
        <w:rPr>
          <w:b/>
          <w:bCs/>
        </w:rPr>
        <w:t>IV. Załącznik 2a</w:t>
      </w:r>
    </w:p>
    <w:p w:rsidR="001C353A" w:rsidRPr="001C353A" w:rsidRDefault="001C353A" w:rsidP="001C353A">
      <w:r w:rsidRPr="001C353A">
        <w:t>1.Wprowadzono </w:t>
      </w:r>
      <w:r w:rsidRPr="001C353A">
        <w:rPr>
          <w:b/>
          <w:bCs/>
        </w:rPr>
        <w:t>nowe wskaźniki</w:t>
      </w:r>
      <w:r w:rsidRPr="001C353A">
        <w:t> związane z realizacją nowych typów operacji wprowadzonych do PO WER z zakresu dostępności (zgodnie ze zmodyfikowaną treścią PO WER). Wskaźniki zostały wprowadzone w następujących działaniach:</w:t>
      </w:r>
    </w:p>
    <w:p w:rsidR="001C353A" w:rsidRPr="001C353A" w:rsidRDefault="001C353A" w:rsidP="001C353A">
      <w:pPr>
        <w:numPr>
          <w:ilvl w:val="0"/>
          <w:numId w:val="2"/>
        </w:numPr>
      </w:pPr>
      <w:r w:rsidRPr="001C353A">
        <w:t>Działanie 2.6</w:t>
      </w:r>
    </w:p>
    <w:p w:rsidR="001C353A" w:rsidRPr="001C353A" w:rsidRDefault="001C353A" w:rsidP="001C353A">
      <w:pPr>
        <w:numPr>
          <w:ilvl w:val="0"/>
          <w:numId w:val="2"/>
        </w:numPr>
      </w:pPr>
      <w:r w:rsidRPr="001C353A">
        <w:t>Działanie 2.8</w:t>
      </w:r>
    </w:p>
    <w:p w:rsidR="001C353A" w:rsidRPr="001C353A" w:rsidRDefault="001C353A" w:rsidP="001C353A">
      <w:pPr>
        <w:numPr>
          <w:ilvl w:val="0"/>
          <w:numId w:val="2"/>
        </w:numPr>
      </w:pPr>
      <w:r w:rsidRPr="001C353A">
        <w:t>Działanie 2.10</w:t>
      </w:r>
    </w:p>
    <w:p w:rsidR="001C353A" w:rsidRPr="001C353A" w:rsidRDefault="001C353A" w:rsidP="001C353A">
      <w:pPr>
        <w:numPr>
          <w:ilvl w:val="0"/>
          <w:numId w:val="2"/>
        </w:numPr>
      </w:pPr>
      <w:r w:rsidRPr="001C353A">
        <w:t>Działanie 2.16</w:t>
      </w:r>
    </w:p>
    <w:p w:rsidR="001C353A" w:rsidRPr="001C353A" w:rsidRDefault="001C353A" w:rsidP="001C353A">
      <w:pPr>
        <w:numPr>
          <w:ilvl w:val="0"/>
          <w:numId w:val="2"/>
        </w:numPr>
      </w:pPr>
      <w:r w:rsidRPr="001C353A">
        <w:t>Działanie 2.18</w:t>
      </w:r>
    </w:p>
    <w:p w:rsidR="001C353A" w:rsidRPr="001C353A" w:rsidRDefault="001C353A" w:rsidP="001C353A">
      <w:pPr>
        <w:numPr>
          <w:ilvl w:val="0"/>
          <w:numId w:val="2"/>
        </w:numPr>
      </w:pPr>
      <w:r w:rsidRPr="001C353A">
        <w:lastRenderedPageBreak/>
        <w:t>Działania 2.19</w:t>
      </w:r>
    </w:p>
    <w:p w:rsidR="001C353A" w:rsidRPr="001C353A" w:rsidRDefault="001C353A" w:rsidP="001C353A">
      <w:pPr>
        <w:numPr>
          <w:ilvl w:val="0"/>
          <w:numId w:val="2"/>
        </w:numPr>
      </w:pPr>
      <w:r w:rsidRPr="001C353A">
        <w:t>Działanie 2.21</w:t>
      </w:r>
    </w:p>
    <w:p w:rsidR="001C353A" w:rsidRPr="001C353A" w:rsidRDefault="001C353A" w:rsidP="001C353A">
      <w:pPr>
        <w:numPr>
          <w:ilvl w:val="0"/>
          <w:numId w:val="2"/>
        </w:numPr>
      </w:pPr>
      <w:r w:rsidRPr="001C353A">
        <w:t>Działanie 3.5</w:t>
      </w:r>
    </w:p>
    <w:p w:rsidR="001C353A" w:rsidRPr="001C353A" w:rsidRDefault="001C353A" w:rsidP="001C353A">
      <w:r w:rsidRPr="001C353A">
        <w:t>2.Zwiększono wartości wskaźników produktu i rezultatu bezpośredniego, dotyczących wsparcia osób młodych w podnoszeniu kompetencji społecznych przydatnych na rynku pracy, proporcjonalnie do wzrostu alokacji na Działanie 1.4.</w:t>
      </w:r>
    </w:p>
    <w:p w:rsidR="001C353A" w:rsidRPr="001C353A" w:rsidRDefault="001C353A" w:rsidP="001C353A">
      <w:r w:rsidRPr="001C353A">
        <w:t>3.Zwiększono wartości wskaźników produktu i rezultatu bezpośredniego, dotyczących podmiotów wykonujących szpitalną działalność oraz podmiotów wykonujących podstawową opiekę zdrowotną w Działaniu 5.2, zgodnie z analogicznymi zmianami w PO WER. </w:t>
      </w:r>
    </w:p>
    <w:p w:rsidR="001C353A" w:rsidRPr="001C353A" w:rsidRDefault="001C353A" w:rsidP="001C353A">
      <w:proofErr w:type="spellStart"/>
      <w:r w:rsidRPr="001C353A">
        <w:rPr>
          <w:b/>
          <w:bCs/>
        </w:rPr>
        <w:t>V.Załącznik</w:t>
      </w:r>
      <w:proofErr w:type="spellEnd"/>
      <w:r w:rsidRPr="001C353A">
        <w:rPr>
          <w:b/>
          <w:bCs/>
        </w:rPr>
        <w:t xml:space="preserve"> 2b</w:t>
      </w:r>
    </w:p>
    <w:p w:rsidR="001C353A" w:rsidRPr="001C353A" w:rsidRDefault="001C353A" w:rsidP="001C353A">
      <w:r w:rsidRPr="001C353A">
        <w:t>Wprowadzono </w:t>
      </w:r>
      <w:r w:rsidRPr="001C353A">
        <w:rPr>
          <w:b/>
          <w:bCs/>
        </w:rPr>
        <w:t>nowe wskaźniki</w:t>
      </w:r>
      <w:r w:rsidRPr="001C353A">
        <w:t> wraz z definicjami dla właściwych typów operacji wprowadzonych do PO WER, w związku realizacją działań z zakresu dostępności. Wskaźniki zostały wprowadzone w działaniach wymienionych w punkcie III, oprócz Działania 1.4 (patrz wykaz działań w opisie Załącznika 2a). </w:t>
      </w:r>
    </w:p>
    <w:p w:rsidR="001C353A" w:rsidRPr="001C353A" w:rsidRDefault="001C353A" w:rsidP="001C353A">
      <w:r w:rsidRPr="001C353A">
        <w:rPr>
          <w:b/>
          <w:bCs/>
        </w:rPr>
        <w:t>Modyfikacje definicji pozostałych wskaźników</w:t>
      </w:r>
    </w:p>
    <w:p w:rsidR="001C353A" w:rsidRPr="001C353A" w:rsidRDefault="001C353A" w:rsidP="001C353A">
      <w:r w:rsidRPr="001C353A">
        <w:t>W związku z innowacyjnym katalogiem działań zaplanowanych do realizacji w ramach projektu pozakonkursowego MZ pn. „Dostępność Plus dla zdrowia” zmieniono definicje następujących wskaźników w zakładce dla Osi V PO WER, PI 9iv:</w:t>
      </w:r>
    </w:p>
    <w:p w:rsidR="001C353A" w:rsidRPr="001C353A" w:rsidRDefault="001C353A" w:rsidP="001C353A">
      <w:r w:rsidRPr="001C353A">
        <w:t>a)    wskaźnika produktu: Liczba podmiotów wykonujących szpitalną działalność leczniczą objętych wsparciem w programie</w:t>
      </w:r>
    </w:p>
    <w:p w:rsidR="001C353A" w:rsidRPr="001C353A" w:rsidRDefault="001C353A" w:rsidP="001C353A">
      <w:r w:rsidRPr="001C353A">
        <w:t>b)    wskaźnika rezultatu: Liczba podmiotów wykonujących szpitalną działalność leczniczą, które wdrożyły działania projakościowe  w ramach programu</w:t>
      </w:r>
    </w:p>
    <w:p w:rsidR="001C353A" w:rsidRPr="001C353A" w:rsidRDefault="001C353A" w:rsidP="001C353A">
      <w:r w:rsidRPr="001C353A">
        <w:t>c)    wskaźnika rezultatu: Liczba podmiotów wykonujących podstawową opiekę zdrowotną, które wdrożyły działania projakościowe w ramach programu</w:t>
      </w:r>
    </w:p>
    <w:p w:rsidR="001C353A" w:rsidRPr="001C353A" w:rsidRDefault="001C353A" w:rsidP="001C353A">
      <w:r w:rsidRPr="001C353A">
        <w:t>d)    wskaźnika produktu: Liczba pracowników podmiotów leczniczych, w tym administracji systemu ochrony zdrowia, objętych wsparciem EFS w celu poprawy efektywności jego funkcjonowania.</w:t>
      </w:r>
    </w:p>
    <w:p w:rsidR="001C353A" w:rsidRPr="001C353A" w:rsidRDefault="001C353A" w:rsidP="001C353A">
      <w:r w:rsidRPr="001C353A">
        <w:t>Dodatkowe zmiany w definicjach wskaźników w </w:t>
      </w:r>
      <w:r w:rsidRPr="001C353A">
        <w:rPr>
          <w:b/>
          <w:bCs/>
        </w:rPr>
        <w:t>Działaniu 5.4:</w:t>
      </w:r>
    </w:p>
    <w:p w:rsidR="001C353A" w:rsidRPr="001C353A" w:rsidRDefault="001C353A" w:rsidP="001C353A">
      <w:r w:rsidRPr="001C353A">
        <w:t>a)    w definicji wskaźnika produktu Liczba przedstawicieli innych zawodów  istotnych z punktu widzenia funkcjonowania systemu ochrony zdrowia, którzy dzięki EFS zostali objęci wsparciem w programie w obszarach związanych z potrzebami epidemiologiczno- demograficznymi zmieniono wykazywany katalog innych zawodów istotnych z punktu widzenia funkcjonowania systemu ochrony zdrowia na otwarty (rozszerzając możliwość objęcia wsparciem np. dyspozytorów medycznych i pilotów lotniczego pogotowia ratunkowego)</w:t>
      </w:r>
    </w:p>
    <w:p w:rsidR="001C353A" w:rsidRPr="001C353A" w:rsidRDefault="001C353A" w:rsidP="001C353A">
      <w:r w:rsidRPr="001C353A">
        <w:t xml:space="preserve">b)    w definicji wskaźnika rezultatu Liczba pielęgniarek i położnych, które po opuszczeniu programu uzyskały kwalifikacje w obszarach związanych z potrzebami epidemiologiczno-demograficznymi dodano zapis, że pomiar wskaźnika jest dokonywany w momencie zakończenia udziału w projekcie i uzyskania nowych kwalifikacji, potwierdzonych dyplomem wydanym przez organizatora szkolenia (w oparciu o Rozporządzenie Ministra Zdrowia w sprawie kształcenia podyplomowego pielęgniarek i położnych) lub Centrum Kształcenia Podyplomowego Pielęgniarek i Położnych (w zakresie kształcenia </w:t>
      </w:r>
      <w:r w:rsidRPr="001C353A">
        <w:lastRenderedPageBreak/>
        <w:t>w formie specjalizacji) </w:t>
      </w:r>
      <w:r w:rsidRPr="001C353A">
        <w:rPr>
          <w:b/>
          <w:bCs/>
        </w:rPr>
        <w:t>lub innego organizatora (w zakresie kształcenia w innych formach niż wskazane w ustawie z dnia 15 lipca 2011 r. o zawodach pielęgniarki i położnej)</w:t>
      </w:r>
      <w:r w:rsidRPr="001C353A">
        <w:t>.</w:t>
      </w:r>
    </w:p>
    <w:p w:rsidR="001C353A" w:rsidRPr="001C353A" w:rsidRDefault="001C353A" w:rsidP="001C353A">
      <w:pPr>
        <w:numPr>
          <w:ilvl w:val="0"/>
          <w:numId w:val="3"/>
        </w:numPr>
      </w:pPr>
      <w:r w:rsidRPr="001C353A">
        <w:t>Dodano definicje wskaźników w Działaniu 2.9: Liczba jednostek samorządu terytorialnego, których pracownicy zostali objęci programem edukacyjnym w zakresie społecznie odpowiedzialnego terytorium i Liczba jednostek samorządu terytorialnego, w których po udziale w projekcie wzrosła liczba zlecanych usług społecznych. Uzupełniono brakujące definicje do wskaźników wprowadzonych do PO WER przy poprzedniej zmianie Programu.</w:t>
      </w:r>
    </w:p>
    <w:p w:rsidR="001C353A" w:rsidRPr="001C353A" w:rsidRDefault="001C353A" w:rsidP="001C353A">
      <w:pPr>
        <w:numPr>
          <w:ilvl w:val="0"/>
          <w:numId w:val="3"/>
        </w:numPr>
      </w:pPr>
      <w:r w:rsidRPr="001C353A">
        <w:t>Działanie 2.9: Z definicji wskaźnika rezultatu bezpośredniego Liczba przedsiębiorstw społecznych, które  po opuszczeniu programu zwiększyły częstotliwość udziału w postępowaniach o udzielenie zamówienia publicznego wykreślono nieprawidłową informację o jego monitorowaniu na podstawie badania ewaluacyjnego.</w:t>
      </w:r>
    </w:p>
    <w:p w:rsidR="001C353A" w:rsidRPr="001C353A" w:rsidRDefault="001C353A" w:rsidP="001C353A">
      <w:pPr>
        <w:numPr>
          <w:ilvl w:val="0"/>
          <w:numId w:val="3"/>
        </w:numPr>
      </w:pPr>
      <w:r w:rsidRPr="001C353A">
        <w:t>W ramach Osi III w związku z wejściem w życie ustawy z dn. 20 lipca 2018 r. Prawo o szkolnictwie wyższym i nauce  dostosowano definicje wskaźników do zapisów ustawy.</w:t>
      </w:r>
    </w:p>
    <w:p w:rsidR="001C353A" w:rsidRPr="001C353A" w:rsidRDefault="001C353A" w:rsidP="001C353A">
      <w:proofErr w:type="spellStart"/>
      <w:r w:rsidRPr="001C353A">
        <w:rPr>
          <w:b/>
          <w:bCs/>
        </w:rPr>
        <w:t>VI.Załącznik</w:t>
      </w:r>
      <w:proofErr w:type="spellEnd"/>
      <w:r w:rsidRPr="001C353A">
        <w:rPr>
          <w:b/>
          <w:bCs/>
        </w:rPr>
        <w:t xml:space="preserve"> 4</w:t>
      </w:r>
    </w:p>
    <w:p w:rsidR="001C353A" w:rsidRPr="001C353A" w:rsidRDefault="001C353A" w:rsidP="001C353A">
      <w:r w:rsidRPr="001C353A">
        <w:t>Wprowadzono aktualne wersje Rocznych Planów Działania na 2018 i 2019 rok.</w:t>
      </w:r>
    </w:p>
    <w:p w:rsidR="001C353A" w:rsidRPr="001C353A" w:rsidRDefault="001C353A" w:rsidP="001C353A">
      <w:r w:rsidRPr="001C353A">
        <w:rPr>
          <w:b/>
          <w:bCs/>
        </w:rPr>
        <w:t>VII. Załącznik 5</w:t>
      </w:r>
      <w:r w:rsidRPr="001C353A">
        <w:t> </w:t>
      </w:r>
    </w:p>
    <w:p w:rsidR="001C353A" w:rsidRPr="001C353A" w:rsidRDefault="001C353A" w:rsidP="001C353A">
      <w:r w:rsidRPr="001C353A">
        <w:t>Uzupełniono i zaktualizowano wykaz wszystkich zidentyfikowanych do tej pory w ramach PO WER projektów.</w:t>
      </w:r>
    </w:p>
    <w:p w:rsidR="001C353A" w:rsidRPr="001C353A" w:rsidRDefault="001C353A" w:rsidP="001C353A">
      <w:proofErr w:type="spellStart"/>
      <w:r w:rsidRPr="001C353A">
        <w:rPr>
          <w:b/>
          <w:bCs/>
        </w:rPr>
        <w:t>VIII.Cały</w:t>
      </w:r>
      <w:proofErr w:type="spellEnd"/>
      <w:r w:rsidRPr="001C353A">
        <w:rPr>
          <w:b/>
          <w:bCs/>
        </w:rPr>
        <w:t xml:space="preserve"> dokument</w:t>
      </w:r>
    </w:p>
    <w:p w:rsidR="001C353A" w:rsidRPr="001C353A" w:rsidRDefault="001C353A" w:rsidP="001C353A">
      <w:r w:rsidRPr="001C353A">
        <w:t>Zmiany o charakterze redakcyjnym. </w:t>
      </w:r>
    </w:p>
    <w:p w:rsidR="002513BB" w:rsidRDefault="002513BB">
      <w:bookmarkStart w:id="0" w:name="_GoBack"/>
      <w:bookmarkEnd w:id="0"/>
    </w:p>
    <w:sectPr w:rsidR="0025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1A1"/>
    <w:multiLevelType w:val="multilevel"/>
    <w:tmpl w:val="972A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339CF"/>
    <w:multiLevelType w:val="multilevel"/>
    <w:tmpl w:val="D88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37B38"/>
    <w:multiLevelType w:val="multilevel"/>
    <w:tmpl w:val="DE5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3A"/>
    <w:rsid w:val="001C353A"/>
    <w:rsid w:val="0025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AF40-C888-4128-8ECE-0AA17B2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Janczak</dc:creator>
  <cp:keywords/>
  <dc:description/>
  <cp:lastModifiedBy>Danuta Janczak</cp:lastModifiedBy>
  <cp:revision>1</cp:revision>
  <dcterms:created xsi:type="dcterms:W3CDTF">2019-02-07T13:18:00Z</dcterms:created>
  <dcterms:modified xsi:type="dcterms:W3CDTF">2019-02-07T13:18:00Z</dcterms:modified>
</cp:coreProperties>
</file>